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5EE" w:rsidRPr="00DA6BC2" w:rsidRDefault="005F55EE" w:rsidP="005F55EE">
      <w:pPr>
        <w:widowControl/>
        <w:spacing w:line="450" w:lineRule="atLeast"/>
        <w:ind w:firstLineChars="0" w:firstLine="422"/>
        <w:jc w:val="center"/>
        <w:rPr>
          <w:rFonts w:ascii="方正大标宋简体" w:eastAsia="方正大标宋简体" w:hAnsi="宋体" w:cs="宋体"/>
          <w:b/>
          <w:kern w:val="0"/>
          <w:sz w:val="36"/>
          <w:szCs w:val="36"/>
        </w:rPr>
      </w:pPr>
      <w:r w:rsidRPr="00DA6BC2">
        <w:rPr>
          <w:rFonts w:ascii="方正大标宋简体" w:eastAsia="方正大标宋简体" w:hAnsi="宋体" w:cs="宋体" w:hint="eastAsia"/>
          <w:b/>
          <w:kern w:val="0"/>
          <w:sz w:val="36"/>
          <w:szCs w:val="36"/>
        </w:rPr>
        <w:t>江苏省口岸中学</w:t>
      </w:r>
      <w:r w:rsidR="00D1274F">
        <w:rPr>
          <w:rFonts w:ascii="方正大标宋简体" w:eastAsia="方正大标宋简体" w:hAnsi="宋体" w:cs="宋体" w:hint="eastAsia"/>
          <w:b/>
          <w:kern w:val="0"/>
          <w:sz w:val="36"/>
          <w:szCs w:val="36"/>
        </w:rPr>
        <w:t>关于</w:t>
      </w:r>
      <w:r w:rsidRPr="00DA6BC2">
        <w:rPr>
          <w:rFonts w:ascii="方正大标宋简体" w:eastAsia="方正大标宋简体" w:hAnsi="宋体" w:cs="宋体" w:hint="eastAsia"/>
          <w:b/>
          <w:kern w:val="0"/>
          <w:sz w:val="36"/>
          <w:szCs w:val="36"/>
        </w:rPr>
        <w:t>公务接待有关规定</w:t>
      </w:r>
    </w:p>
    <w:p w:rsidR="005F55EE" w:rsidRPr="005F55EE" w:rsidRDefault="005F55EE" w:rsidP="005F55EE">
      <w:pPr>
        <w:widowControl/>
        <w:spacing w:line="450" w:lineRule="atLeast"/>
        <w:ind w:firstLineChars="0" w:firstLine="0"/>
        <w:jc w:val="left"/>
        <w:rPr>
          <w:rFonts w:ascii="宋体" w:eastAsia="宋体" w:hAnsi="宋体" w:cs="宋体"/>
          <w:b/>
          <w:kern w:val="0"/>
          <w:sz w:val="24"/>
          <w:szCs w:val="24"/>
        </w:rPr>
      </w:pPr>
      <w:r w:rsidRPr="005F55EE">
        <w:rPr>
          <w:rFonts w:ascii="宋体" w:eastAsia="宋体" w:hAnsi="宋体" w:cs="宋体" w:hint="eastAsia"/>
          <w:b/>
          <w:kern w:val="0"/>
          <w:sz w:val="24"/>
          <w:szCs w:val="24"/>
        </w:rPr>
        <w:t xml:space="preserve">   </w:t>
      </w:r>
    </w:p>
    <w:p w:rsidR="005F55EE" w:rsidRPr="00DA6BC2" w:rsidRDefault="005F55EE" w:rsidP="00DA6BC2">
      <w:pPr>
        <w:widowControl/>
        <w:spacing w:line="450" w:lineRule="atLeast"/>
        <w:ind w:firstLine="560"/>
        <w:jc w:val="left"/>
        <w:rPr>
          <w:rFonts w:ascii="仿宋_GB2312" w:eastAsia="仿宋_GB2312" w:hAnsi="宋体" w:cs="宋体"/>
          <w:b/>
          <w:kern w:val="0"/>
          <w:sz w:val="28"/>
          <w:szCs w:val="28"/>
        </w:rPr>
      </w:pPr>
      <w:r w:rsidRPr="00DA6BC2">
        <w:rPr>
          <w:rFonts w:ascii="仿宋_GB2312" w:eastAsia="仿宋_GB2312" w:hAnsi="宋体" w:cs="宋体" w:hint="eastAsia"/>
          <w:kern w:val="0"/>
          <w:sz w:val="28"/>
          <w:szCs w:val="28"/>
        </w:rPr>
        <w:t>第一条  为贯彻落实中央“八项规定”和省、市、区委改进作风建设的有关要求，严格控制公务接待费支出，促进党风廉政建设，特制定本细则。</w:t>
      </w:r>
    </w:p>
    <w:p w:rsidR="005F55EE" w:rsidRPr="00DA6BC2" w:rsidRDefault="005F55EE" w:rsidP="005F55EE">
      <w:pPr>
        <w:widowControl/>
        <w:spacing w:line="450" w:lineRule="atLeast"/>
        <w:ind w:firstLineChars="0" w:firstLine="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 w:rsidRPr="00DA6BC2">
        <w:rPr>
          <w:rFonts w:ascii="仿宋_GB2312" w:eastAsia="仿宋_GB2312" w:hAnsi="宋体" w:cs="宋体" w:hint="eastAsia"/>
          <w:kern w:val="0"/>
          <w:sz w:val="28"/>
          <w:szCs w:val="28"/>
        </w:rPr>
        <w:t xml:space="preserve">    第</w:t>
      </w:r>
      <w:r w:rsidR="00DA6BC2">
        <w:rPr>
          <w:rFonts w:ascii="仿宋_GB2312" w:eastAsia="仿宋_GB2312" w:hAnsi="宋体" w:cs="宋体" w:hint="eastAsia"/>
          <w:kern w:val="0"/>
          <w:sz w:val="28"/>
          <w:szCs w:val="28"/>
        </w:rPr>
        <w:t>二</w:t>
      </w:r>
      <w:r w:rsidRPr="00DA6BC2">
        <w:rPr>
          <w:rFonts w:ascii="仿宋_GB2312" w:eastAsia="仿宋_GB2312" w:hAnsi="宋体" w:cs="宋体" w:hint="eastAsia"/>
          <w:kern w:val="0"/>
          <w:sz w:val="28"/>
          <w:szCs w:val="28"/>
        </w:rPr>
        <w:t>条  严格公务用餐标准</w:t>
      </w:r>
    </w:p>
    <w:p w:rsidR="005F55EE" w:rsidRPr="00DA6BC2" w:rsidRDefault="005F55EE" w:rsidP="005F55EE">
      <w:pPr>
        <w:widowControl/>
        <w:spacing w:line="450" w:lineRule="atLeast"/>
        <w:ind w:firstLineChars="0" w:firstLine="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 w:rsidRPr="00DA6BC2">
        <w:rPr>
          <w:rFonts w:ascii="仿宋_GB2312" w:eastAsia="仿宋_GB2312" w:hAnsi="宋体" w:cs="宋体" w:hint="eastAsia"/>
          <w:kern w:val="0"/>
          <w:sz w:val="28"/>
          <w:szCs w:val="28"/>
        </w:rPr>
        <w:t xml:space="preserve">    (一)在本地中心城区范围内从事公务活动，不安排就餐。其他市域范围内确需在当地就餐的，可安排工作餐，并严格执行接待标准。</w:t>
      </w:r>
    </w:p>
    <w:p w:rsidR="005F55EE" w:rsidRPr="00DA6BC2" w:rsidRDefault="005F55EE" w:rsidP="005F55EE">
      <w:pPr>
        <w:widowControl/>
        <w:spacing w:line="450" w:lineRule="atLeast"/>
        <w:ind w:firstLineChars="0" w:firstLine="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 w:rsidRPr="00DA6BC2">
        <w:rPr>
          <w:rFonts w:ascii="仿宋_GB2312" w:eastAsia="仿宋_GB2312" w:hAnsi="宋体" w:cs="宋体" w:hint="eastAsia"/>
          <w:kern w:val="0"/>
          <w:sz w:val="28"/>
          <w:szCs w:val="28"/>
        </w:rPr>
        <w:t xml:space="preserve">    (二)市外来客接待，一般安排工作餐，不安排宴请。如确需单位领导陪餐，一般安排一次，不得突破规定标准。</w:t>
      </w:r>
    </w:p>
    <w:p w:rsidR="005F55EE" w:rsidRPr="00DA6BC2" w:rsidRDefault="005F55EE" w:rsidP="005F55EE">
      <w:pPr>
        <w:widowControl/>
        <w:spacing w:line="450" w:lineRule="atLeast"/>
        <w:ind w:firstLineChars="0" w:firstLine="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 w:rsidRPr="00DA6BC2">
        <w:rPr>
          <w:rFonts w:ascii="仿宋_GB2312" w:eastAsia="仿宋_GB2312" w:hAnsi="宋体" w:cs="宋体" w:hint="eastAsia"/>
          <w:kern w:val="0"/>
          <w:sz w:val="28"/>
          <w:szCs w:val="28"/>
        </w:rPr>
        <w:t xml:space="preserve">    第</w:t>
      </w:r>
      <w:r w:rsidR="00DA6BC2">
        <w:rPr>
          <w:rFonts w:ascii="仿宋_GB2312" w:eastAsia="仿宋_GB2312" w:hAnsi="宋体" w:cs="宋体" w:hint="eastAsia"/>
          <w:kern w:val="0"/>
          <w:sz w:val="28"/>
          <w:szCs w:val="28"/>
        </w:rPr>
        <w:t>三</w:t>
      </w:r>
      <w:r w:rsidRPr="00DA6BC2">
        <w:rPr>
          <w:rFonts w:ascii="仿宋_GB2312" w:eastAsia="仿宋_GB2312" w:hAnsi="宋体" w:cs="宋体" w:hint="eastAsia"/>
          <w:kern w:val="0"/>
          <w:sz w:val="28"/>
          <w:szCs w:val="28"/>
        </w:rPr>
        <w:t>条  严格公务用餐制度</w:t>
      </w:r>
    </w:p>
    <w:p w:rsidR="005F55EE" w:rsidRPr="00DA6BC2" w:rsidRDefault="005F55EE" w:rsidP="005F55EE">
      <w:pPr>
        <w:widowControl/>
        <w:spacing w:line="450" w:lineRule="atLeast"/>
        <w:ind w:firstLineChars="0" w:firstLine="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 w:rsidRPr="00DA6BC2">
        <w:rPr>
          <w:rFonts w:ascii="仿宋_GB2312" w:eastAsia="仿宋_GB2312" w:hAnsi="宋体" w:cs="宋体" w:hint="eastAsia"/>
          <w:kern w:val="0"/>
          <w:sz w:val="28"/>
          <w:szCs w:val="28"/>
        </w:rPr>
        <w:t xml:space="preserve">    (一)工作餐</w:t>
      </w:r>
      <w:r w:rsidR="00DA6BC2">
        <w:rPr>
          <w:rFonts w:ascii="仿宋_GB2312" w:eastAsia="仿宋_GB2312" w:hAnsi="宋体" w:cs="宋体" w:hint="eastAsia"/>
          <w:kern w:val="0"/>
          <w:sz w:val="28"/>
          <w:szCs w:val="28"/>
        </w:rPr>
        <w:t>一般</w:t>
      </w:r>
      <w:r w:rsidRPr="00DA6BC2">
        <w:rPr>
          <w:rFonts w:ascii="仿宋_GB2312" w:eastAsia="仿宋_GB2312" w:hAnsi="宋体" w:cs="宋体" w:hint="eastAsia"/>
          <w:kern w:val="0"/>
          <w:sz w:val="28"/>
          <w:szCs w:val="28"/>
        </w:rPr>
        <w:t>安排在食堂。</w:t>
      </w:r>
      <w:r w:rsidR="00DA6BC2">
        <w:rPr>
          <w:rFonts w:ascii="仿宋_GB2312" w:eastAsia="仿宋_GB2312" w:hAnsi="宋体" w:cs="宋体" w:hint="eastAsia"/>
          <w:kern w:val="0"/>
          <w:sz w:val="28"/>
          <w:szCs w:val="28"/>
        </w:rPr>
        <w:t>特殊情况</w:t>
      </w:r>
      <w:r w:rsidRPr="00DA6BC2">
        <w:rPr>
          <w:rFonts w:ascii="仿宋_GB2312" w:eastAsia="仿宋_GB2312" w:hAnsi="宋体" w:cs="宋体" w:hint="eastAsia"/>
          <w:kern w:val="0"/>
          <w:sz w:val="28"/>
          <w:szCs w:val="28"/>
        </w:rPr>
        <w:t>应安排到具备刷卡消费条件的饭店用餐。凡不能自带酒水、设置最低消费、收取额外服务费、开具的票据不能反映用餐支出实际等情况的饭店，不能作为公务接待饭店。要加强食堂经费管理，建立食堂接待台账，定期结算工作餐经费，严格区分食堂一般用餐和接待用餐支出明细，食堂不得从酒店、饭店等处购买送餐服务。</w:t>
      </w:r>
    </w:p>
    <w:p w:rsidR="005F55EE" w:rsidRPr="00DA6BC2" w:rsidRDefault="005F55EE" w:rsidP="005F55EE">
      <w:pPr>
        <w:widowControl/>
        <w:spacing w:line="450" w:lineRule="atLeast"/>
        <w:ind w:firstLineChars="0" w:firstLine="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 w:rsidRPr="00DA6BC2">
        <w:rPr>
          <w:rFonts w:ascii="仿宋_GB2312" w:eastAsia="仿宋_GB2312" w:hAnsi="宋体" w:cs="宋体" w:hint="eastAsia"/>
          <w:kern w:val="0"/>
          <w:sz w:val="28"/>
          <w:szCs w:val="28"/>
        </w:rPr>
        <w:t xml:space="preserve">    (二)严格控制陪同人数。不安排与接待对象公务活动无关的部门和人员陪同，不搞层层陪同，陪同人数不超过来客人数。</w:t>
      </w:r>
    </w:p>
    <w:p w:rsidR="005F55EE" w:rsidRPr="00DA6BC2" w:rsidRDefault="005F55EE" w:rsidP="005F55EE">
      <w:pPr>
        <w:widowControl/>
        <w:spacing w:line="450" w:lineRule="atLeast"/>
        <w:ind w:firstLineChars="0" w:firstLine="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 w:rsidRPr="00DA6BC2">
        <w:rPr>
          <w:rFonts w:ascii="仿宋_GB2312" w:eastAsia="仿宋_GB2312" w:hAnsi="宋体" w:cs="宋体" w:hint="eastAsia"/>
          <w:kern w:val="0"/>
          <w:sz w:val="28"/>
          <w:szCs w:val="28"/>
        </w:rPr>
        <w:t xml:space="preserve">    (三)禁止午餐饮酒。主要节日庆典等公务活动(需报</w:t>
      </w:r>
      <w:r w:rsidR="00DA6BC2">
        <w:rPr>
          <w:rFonts w:ascii="仿宋_GB2312" w:eastAsia="仿宋_GB2312" w:hAnsi="宋体" w:cs="宋体" w:hint="eastAsia"/>
          <w:kern w:val="0"/>
          <w:sz w:val="28"/>
          <w:szCs w:val="28"/>
        </w:rPr>
        <w:t>市教育局</w:t>
      </w:r>
      <w:r w:rsidRPr="00DA6BC2">
        <w:rPr>
          <w:rFonts w:ascii="仿宋_GB2312" w:eastAsia="仿宋_GB2312" w:hAnsi="宋体" w:cs="宋体" w:hint="eastAsia"/>
          <w:kern w:val="0"/>
          <w:sz w:val="28"/>
          <w:szCs w:val="28"/>
        </w:rPr>
        <w:t>纪检组备案)外，其他公务活动期间，午餐一律不得饮酒和含酒精饮料。</w:t>
      </w:r>
    </w:p>
    <w:p w:rsidR="005F55EE" w:rsidRPr="00DA6BC2" w:rsidRDefault="005F55EE" w:rsidP="005F55EE">
      <w:pPr>
        <w:widowControl/>
        <w:spacing w:line="450" w:lineRule="atLeast"/>
        <w:ind w:firstLineChars="0" w:firstLine="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 w:rsidRPr="00DA6BC2">
        <w:rPr>
          <w:rFonts w:ascii="仿宋_GB2312" w:eastAsia="仿宋_GB2312" w:hAnsi="宋体" w:cs="宋体" w:hint="eastAsia"/>
          <w:kern w:val="0"/>
          <w:sz w:val="28"/>
          <w:szCs w:val="28"/>
        </w:rPr>
        <w:lastRenderedPageBreak/>
        <w:t xml:space="preserve">    (四)禁止同城吃请。</w:t>
      </w:r>
      <w:r w:rsidR="00DA6BC2">
        <w:rPr>
          <w:rFonts w:ascii="仿宋_GB2312" w:eastAsia="仿宋_GB2312" w:hAnsi="宋体" w:cs="宋体" w:hint="eastAsia"/>
          <w:kern w:val="0"/>
          <w:sz w:val="28"/>
          <w:szCs w:val="28"/>
        </w:rPr>
        <w:t>校际</w:t>
      </w:r>
      <w:r w:rsidRPr="00DA6BC2">
        <w:rPr>
          <w:rFonts w:ascii="仿宋_GB2312" w:eastAsia="仿宋_GB2312" w:hAnsi="宋体" w:cs="宋体" w:hint="eastAsia"/>
          <w:kern w:val="0"/>
          <w:sz w:val="28"/>
          <w:szCs w:val="28"/>
        </w:rPr>
        <w:t>之间、上下级之间一律不得以任何名义用公款相互吃请。</w:t>
      </w:r>
    </w:p>
    <w:p w:rsidR="005F55EE" w:rsidRPr="00DA6BC2" w:rsidRDefault="005F55EE" w:rsidP="005F55EE">
      <w:pPr>
        <w:widowControl/>
        <w:spacing w:line="450" w:lineRule="atLeast"/>
        <w:ind w:firstLineChars="0" w:firstLine="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 w:rsidRPr="00DA6BC2">
        <w:rPr>
          <w:rFonts w:ascii="仿宋_GB2312" w:eastAsia="仿宋_GB2312" w:hAnsi="宋体" w:cs="宋体" w:hint="eastAsia"/>
          <w:kern w:val="0"/>
          <w:sz w:val="28"/>
          <w:szCs w:val="28"/>
        </w:rPr>
        <w:t xml:space="preserve">    (五)禁止超规格接待。不得擅自提高接待标准和规格，不得上高档酒和高档</w:t>
      </w:r>
      <w:r w:rsidR="00D1274F">
        <w:rPr>
          <w:rFonts w:ascii="仿宋_GB2312" w:eastAsia="仿宋_GB2312" w:hAnsi="宋体" w:cs="宋体" w:hint="eastAsia"/>
          <w:kern w:val="0"/>
          <w:sz w:val="28"/>
          <w:szCs w:val="28"/>
        </w:rPr>
        <w:t>菜</w:t>
      </w:r>
      <w:r w:rsidRPr="00DA6BC2">
        <w:rPr>
          <w:rFonts w:ascii="仿宋_GB2312" w:eastAsia="仿宋_GB2312" w:hAnsi="宋体" w:cs="宋体" w:hint="eastAsia"/>
          <w:kern w:val="0"/>
          <w:sz w:val="28"/>
          <w:szCs w:val="28"/>
        </w:rPr>
        <w:t>肴。超规格接待的一律不予报销。</w:t>
      </w:r>
    </w:p>
    <w:p w:rsidR="00DA6BC2" w:rsidRDefault="005F55EE" w:rsidP="00DA6BC2">
      <w:pPr>
        <w:widowControl/>
        <w:spacing w:line="450" w:lineRule="atLeast"/>
        <w:ind w:firstLineChars="0" w:firstLine="555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 w:rsidRPr="00DA6BC2">
        <w:rPr>
          <w:rFonts w:ascii="仿宋_GB2312" w:eastAsia="仿宋_GB2312" w:hAnsi="宋体" w:cs="宋体" w:hint="eastAsia"/>
          <w:kern w:val="0"/>
          <w:sz w:val="28"/>
          <w:szCs w:val="28"/>
        </w:rPr>
        <w:t>第</w:t>
      </w:r>
      <w:r w:rsidR="00DA6BC2">
        <w:rPr>
          <w:rFonts w:ascii="仿宋_GB2312" w:eastAsia="仿宋_GB2312" w:hAnsi="宋体" w:cs="宋体" w:hint="eastAsia"/>
          <w:kern w:val="0"/>
          <w:sz w:val="28"/>
          <w:szCs w:val="28"/>
        </w:rPr>
        <w:t>四</w:t>
      </w:r>
      <w:r w:rsidRPr="00DA6BC2">
        <w:rPr>
          <w:rFonts w:ascii="仿宋_GB2312" w:eastAsia="仿宋_GB2312" w:hAnsi="宋体" w:cs="宋体" w:hint="eastAsia"/>
          <w:kern w:val="0"/>
          <w:sz w:val="28"/>
          <w:szCs w:val="28"/>
        </w:rPr>
        <w:t>条  严格公务接待费总额控制。公务接待经费实行总额控制(含食堂接待开支)，年度控制数随计财部门预算一起下达。</w:t>
      </w:r>
    </w:p>
    <w:p w:rsidR="005F55EE" w:rsidRPr="00DA6BC2" w:rsidRDefault="005F55EE" w:rsidP="00DA6BC2">
      <w:pPr>
        <w:widowControl/>
        <w:spacing w:line="450" w:lineRule="atLeast"/>
        <w:ind w:firstLineChars="0" w:firstLine="555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 w:rsidRPr="00DA6BC2">
        <w:rPr>
          <w:rFonts w:ascii="仿宋_GB2312" w:eastAsia="仿宋_GB2312" w:hAnsi="宋体" w:cs="宋体" w:hint="eastAsia"/>
          <w:kern w:val="0"/>
          <w:sz w:val="28"/>
          <w:szCs w:val="28"/>
        </w:rPr>
        <w:t>第</w:t>
      </w:r>
      <w:r w:rsidR="00DA6BC2">
        <w:rPr>
          <w:rFonts w:ascii="仿宋_GB2312" w:eastAsia="仿宋_GB2312" w:hAnsi="宋体" w:cs="宋体" w:hint="eastAsia"/>
          <w:kern w:val="0"/>
          <w:sz w:val="28"/>
          <w:szCs w:val="28"/>
        </w:rPr>
        <w:t>五</w:t>
      </w:r>
      <w:r w:rsidRPr="00DA6BC2">
        <w:rPr>
          <w:rFonts w:ascii="仿宋_GB2312" w:eastAsia="仿宋_GB2312" w:hAnsi="宋体" w:cs="宋体" w:hint="eastAsia"/>
          <w:kern w:val="0"/>
          <w:sz w:val="28"/>
          <w:szCs w:val="28"/>
        </w:rPr>
        <w:t>条  严格控制公务接待费列支渠道。</w:t>
      </w:r>
      <w:r w:rsidR="00DA6BC2">
        <w:rPr>
          <w:rFonts w:ascii="仿宋_GB2312" w:eastAsia="仿宋_GB2312" w:hAnsi="宋体" w:cs="宋体" w:hint="eastAsia"/>
          <w:kern w:val="0"/>
          <w:sz w:val="28"/>
          <w:szCs w:val="28"/>
        </w:rPr>
        <w:t>学校</w:t>
      </w:r>
      <w:r w:rsidRPr="00DA6BC2">
        <w:rPr>
          <w:rFonts w:ascii="仿宋_GB2312" w:eastAsia="仿宋_GB2312" w:hAnsi="宋体" w:cs="宋体" w:hint="eastAsia"/>
          <w:kern w:val="0"/>
          <w:sz w:val="28"/>
          <w:szCs w:val="28"/>
        </w:rPr>
        <w:t>财务报表应真实、全额反映接待支出情况。接待支出不得列入其他支出经济科目，不得以任何名义、转嫁报销费用，严禁通过账外账、其他发票冲抵等任何形式隐匿实际支出。</w:t>
      </w:r>
    </w:p>
    <w:p w:rsidR="005F55EE" w:rsidRPr="00DA6BC2" w:rsidRDefault="005F55EE" w:rsidP="005F55EE">
      <w:pPr>
        <w:widowControl/>
        <w:spacing w:line="450" w:lineRule="atLeast"/>
        <w:ind w:firstLineChars="0" w:firstLine="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 w:rsidRPr="00DA6BC2">
        <w:rPr>
          <w:rFonts w:ascii="仿宋_GB2312" w:eastAsia="仿宋_GB2312" w:hAnsi="宋体" w:cs="宋体" w:hint="eastAsia"/>
          <w:kern w:val="0"/>
          <w:sz w:val="28"/>
          <w:szCs w:val="28"/>
        </w:rPr>
        <w:t xml:space="preserve">    第</w:t>
      </w:r>
      <w:r w:rsidR="00DA6BC2">
        <w:rPr>
          <w:rFonts w:ascii="仿宋_GB2312" w:eastAsia="仿宋_GB2312" w:hAnsi="宋体" w:cs="宋体" w:hint="eastAsia"/>
          <w:kern w:val="0"/>
          <w:sz w:val="28"/>
          <w:szCs w:val="28"/>
        </w:rPr>
        <w:t>六</w:t>
      </w:r>
      <w:r w:rsidRPr="00DA6BC2">
        <w:rPr>
          <w:rFonts w:ascii="仿宋_GB2312" w:eastAsia="仿宋_GB2312" w:hAnsi="宋体" w:cs="宋体" w:hint="eastAsia"/>
          <w:kern w:val="0"/>
          <w:sz w:val="28"/>
          <w:szCs w:val="28"/>
        </w:rPr>
        <w:t>条  严格公务接待费审批结算</w:t>
      </w:r>
    </w:p>
    <w:p w:rsidR="005F55EE" w:rsidRPr="00DA6BC2" w:rsidRDefault="005F55EE" w:rsidP="005F55EE">
      <w:pPr>
        <w:widowControl/>
        <w:spacing w:line="450" w:lineRule="atLeast"/>
        <w:ind w:firstLineChars="0" w:firstLine="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 w:rsidRPr="00DA6BC2">
        <w:rPr>
          <w:rFonts w:ascii="仿宋_GB2312" w:eastAsia="仿宋_GB2312" w:hAnsi="宋体" w:cs="宋体" w:hint="eastAsia"/>
          <w:kern w:val="0"/>
          <w:sz w:val="28"/>
          <w:szCs w:val="28"/>
        </w:rPr>
        <w:t xml:space="preserve">    (一)强化审批管理，严格执行先审批、后接待、再报销的程序。</w:t>
      </w:r>
    </w:p>
    <w:p w:rsidR="005F55EE" w:rsidRPr="00DA6BC2" w:rsidRDefault="005F55EE" w:rsidP="005F55EE">
      <w:pPr>
        <w:widowControl/>
        <w:spacing w:line="450" w:lineRule="atLeast"/>
        <w:ind w:firstLineChars="0" w:firstLine="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 w:rsidRPr="00DA6BC2">
        <w:rPr>
          <w:rFonts w:ascii="仿宋_GB2312" w:eastAsia="仿宋_GB2312" w:hAnsi="宋体" w:cs="宋体" w:hint="eastAsia"/>
          <w:kern w:val="0"/>
          <w:sz w:val="28"/>
          <w:szCs w:val="28"/>
        </w:rPr>
        <w:t xml:space="preserve">    (二)严格结算制度，公务接待费结算支付实行单位转账支付或公务卡支付两种方式，不得使用现金。公务接待费结算必须“一次(一批)一结”，不得签单、赊账或多个事项合并结算。接待工作完成后，应及时与接待饭店或内部食堂核对、结算费用。</w:t>
      </w:r>
    </w:p>
    <w:p w:rsidR="005F55EE" w:rsidRPr="00DA6BC2" w:rsidRDefault="005F55EE" w:rsidP="005F55EE">
      <w:pPr>
        <w:widowControl/>
        <w:spacing w:line="450" w:lineRule="atLeast"/>
        <w:ind w:firstLineChars="0" w:firstLine="60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 w:rsidRPr="00DA6BC2">
        <w:rPr>
          <w:rFonts w:ascii="仿宋_GB2312" w:eastAsia="仿宋_GB2312" w:hAnsi="宋体" w:cs="宋体" w:hint="eastAsia"/>
          <w:kern w:val="0"/>
          <w:sz w:val="28"/>
          <w:szCs w:val="28"/>
        </w:rPr>
        <w:t xml:space="preserve">(三)严格报销手续，凭接待审批单、接待饭店或内部食堂提供的接待费用票据、菜单等支出清单、公务卡小票等原始凭证到财务部门办理结算、报销手续。原始凭证不齐全，未经批准或超标准、扩大范围开支的，单位财务部门不予结算、报销。  </w:t>
      </w:r>
    </w:p>
    <w:p w:rsidR="005F55EE" w:rsidRPr="00DA6BC2" w:rsidRDefault="005F55EE" w:rsidP="005F55EE">
      <w:pPr>
        <w:widowControl/>
        <w:spacing w:line="450" w:lineRule="atLeast"/>
        <w:ind w:firstLineChars="0" w:firstLine="60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 w:rsidRPr="00DA6BC2">
        <w:rPr>
          <w:rFonts w:ascii="仿宋_GB2312" w:eastAsia="仿宋_GB2312" w:hAnsi="宋体" w:cs="宋体" w:hint="eastAsia"/>
          <w:kern w:val="0"/>
          <w:sz w:val="28"/>
          <w:szCs w:val="28"/>
        </w:rPr>
        <w:t xml:space="preserve"> (四)财务部门应认真审核把关，根据公务接待有关凭证及时结算、入账，严格执行公务接待经费预算总额控制，加强对公务接待费</w:t>
      </w:r>
      <w:r w:rsidRPr="00DA6BC2">
        <w:rPr>
          <w:rFonts w:ascii="仿宋_GB2312" w:eastAsia="仿宋_GB2312" w:hAnsi="宋体" w:cs="宋体" w:hint="eastAsia"/>
          <w:kern w:val="0"/>
          <w:sz w:val="28"/>
          <w:szCs w:val="28"/>
        </w:rPr>
        <w:lastRenderedPageBreak/>
        <w:t xml:space="preserve">开支的会计核算，并及时做好公务接待经费预算、决算的统计和上报等工作。    </w:t>
      </w:r>
    </w:p>
    <w:p w:rsidR="005F55EE" w:rsidRPr="00DA6BC2" w:rsidRDefault="005F55EE" w:rsidP="005F55EE">
      <w:pPr>
        <w:widowControl/>
        <w:spacing w:line="450" w:lineRule="atLeast"/>
        <w:ind w:firstLineChars="0" w:firstLine="60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 w:rsidRPr="00DA6BC2">
        <w:rPr>
          <w:rFonts w:ascii="仿宋_GB2312" w:eastAsia="仿宋_GB2312" w:hAnsi="宋体" w:cs="宋体" w:hint="eastAsia"/>
          <w:kern w:val="0"/>
          <w:sz w:val="28"/>
          <w:szCs w:val="28"/>
        </w:rPr>
        <w:t>第</w:t>
      </w:r>
      <w:r w:rsidR="00390FBE">
        <w:rPr>
          <w:rFonts w:ascii="仿宋_GB2312" w:eastAsia="仿宋_GB2312" w:hAnsi="宋体" w:cs="宋体" w:hint="eastAsia"/>
          <w:kern w:val="0"/>
          <w:sz w:val="28"/>
          <w:szCs w:val="28"/>
        </w:rPr>
        <w:t>七</w:t>
      </w:r>
      <w:r w:rsidRPr="00DA6BC2">
        <w:rPr>
          <w:rFonts w:ascii="仿宋_GB2312" w:eastAsia="仿宋_GB2312" w:hAnsi="宋体" w:cs="宋体" w:hint="eastAsia"/>
          <w:kern w:val="0"/>
          <w:sz w:val="28"/>
          <w:szCs w:val="28"/>
        </w:rPr>
        <w:t>条  严格监督管理。</w:t>
      </w:r>
      <w:r w:rsidR="00390FBE">
        <w:rPr>
          <w:rFonts w:ascii="仿宋_GB2312" w:eastAsia="仿宋_GB2312" w:hAnsi="宋体" w:cs="宋体" w:hint="eastAsia"/>
          <w:kern w:val="0"/>
          <w:sz w:val="28"/>
          <w:szCs w:val="28"/>
        </w:rPr>
        <w:t>校长室</w:t>
      </w:r>
      <w:r w:rsidRPr="00DA6BC2">
        <w:rPr>
          <w:rFonts w:ascii="仿宋_GB2312" w:eastAsia="仿宋_GB2312" w:hAnsi="宋体" w:cs="宋体" w:hint="eastAsia"/>
          <w:kern w:val="0"/>
          <w:sz w:val="28"/>
          <w:szCs w:val="28"/>
        </w:rPr>
        <w:t>要加强对公务接待工作的领导和管理，规范公务接待工作。</w:t>
      </w:r>
      <w:r w:rsidR="00390FBE">
        <w:rPr>
          <w:rFonts w:ascii="仿宋_GB2312" w:eastAsia="仿宋_GB2312" w:hAnsi="宋体" w:cs="宋体" w:hint="eastAsia"/>
          <w:kern w:val="0"/>
          <w:sz w:val="28"/>
          <w:szCs w:val="28"/>
        </w:rPr>
        <w:t>财务</w:t>
      </w:r>
      <w:r w:rsidRPr="00DA6BC2">
        <w:rPr>
          <w:rFonts w:ascii="仿宋_GB2312" w:eastAsia="仿宋_GB2312" w:hAnsi="宋体" w:cs="宋体" w:hint="eastAsia"/>
          <w:kern w:val="0"/>
          <w:sz w:val="28"/>
          <w:szCs w:val="28"/>
        </w:rPr>
        <w:t>科要加强公务接待经费的预算管理，强化对公务接待经费和公务卡使用情况的审核监督，并及时进行统计分析；</w:t>
      </w:r>
      <w:r w:rsidR="00390FBE">
        <w:rPr>
          <w:rFonts w:ascii="仿宋_GB2312" w:eastAsia="仿宋_GB2312" w:hAnsi="宋体" w:cs="宋体" w:hint="eastAsia"/>
          <w:kern w:val="0"/>
          <w:sz w:val="28"/>
          <w:szCs w:val="28"/>
        </w:rPr>
        <w:t>校长</w:t>
      </w:r>
      <w:r w:rsidRPr="00DA6BC2">
        <w:rPr>
          <w:rFonts w:ascii="仿宋_GB2312" w:eastAsia="仿宋_GB2312" w:hAnsi="宋体" w:cs="宋体" w:hint="eastAsia"/>
          <w:kern w:val="0"/>
          <w:sz w:val="28"/>
          <w:szCs w:val="28"/>
        </w:rPr>
        <w:t>办公室等接待部门要完善公务接待制度，创新工作方式，避免浪费；</w:t>
      </w:r>
    </w:p>
    <w:p w:rsidR="005F55EE" w:rsidRPr="00DA6BC2" w:rsidRDefault="005F55EE" w:rsidP="005F55EE">
      <w:pPr>
        <w:widowControl/>
        <w:spacing w:line="450" w:lineRule="atLeast"/>
        <w:ind w:firstLineChars="0" w:firstLine="60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 w:rsidRPr="00DA6BC2">
        <w:rPr>
          <w:rFonts w:ascii="仿宋_GB2312" w:eastAsia="仿宋_GB2312" w:hAnsi="宋体" w:cs="宋体" w:hint="eastAsia"/>
          <w:kern w:val="0"/>
          <w:sz w:val="28"/>
          <w:szCs w:val="28"/>
        </w:rPr>
        <w:t>第</w:t>
      </w:r>
      <w:r w:rsidR="00390FBE">
        <w:rPr>
          <w:rFonts w:ascii="仿宋_GB2312" w:eastAsia="仿宋_GB2312" w:hAnsi="宋体" w:cs="宋体" w:hint="eastAsia"/>
          <w:kern w:val="0"/>
          <w:sz w:val="28"/>
          <w:szCs w:val="28"/>
        </w:rPr>
        <w:t>八</w:t>
      </w:r>
      <w:r w:rsidRPr="00DA6BC2">
        <w:rPr>
          <w:rFonts w:ascii="仿宋_GB2312" w:eastAsia="仿宋_GB2312" w:hAnsi="宋体" w:cs="宋体" w:hint="eastAsia"/>
          <w:kern w:val="0"/>
          <w:sz w:val="28"/>
          <w:szCs w:val="28"/>
        </w:rPr>
        <w:t>条  本细则接待地点指宾馆、饭店、农家乐、食堂等所有接待场所。特殊情况下的异地接待工作原则上按本细则执行。</w:t>
      </w:r>
    </w:p>
    <w:p w:rsidR="005F55EE" w:rsidRPr="00DA6BC2" w:rsidRDefault="005F55EE" w:rsidP="005F55EE">
      <w:pPr>
        <w:widowControl/>
        <w:spacing w:line="450" w:lineRule="atLeast"/>
        <w:ind w:firstLineChars="0" w:firstLine="60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 w:rsidRPr="00DA6BC2">
        <w:rPr>
          <w:rFonts w:ascii="仿宋_GB2312" w:eastAsia="仿宋_GB2312" w:hAnsi="宋体" w:cs="宋体" w:hint="eastAsia"/>
          <w:kern w:val="0"/>
          <w:sz w:val="28"/>
          <w:szCs w:val="28"/>
        </w:rPr>
        <w:t>第</w:t>
      </w:r>
      <w:r w:rsidR="00390FBE">
        <w:rPr>
          <w:rFonts w:ascii="仿宋_GB2312" w:eastAsia="仿宋_GB2312" w:hAnsi="宋体" w:cs="宋体" w:hint="eastAsia"/>
          <w:kern w:val="0"/>
          <w:sz w:val="28"/>
          <w:szCs w:val="28"/>
        </w:rPr>
        <w:t>九</w:t>
      </w:r>
      <w:r w:rsidRPr="00DA6BC2">
        <w:rPr>
          <w:rFonts w:ascii="仿宋_GB2312" w:eastAsia="仿宋_GB2312" w:hAnsi="宋体" w:cs="宋体" w:hint="eastAsia"/>
          <w:kern w:val="0"/>
          <w:sz w:val="28"/>
          <w:szCs w:val="28"/>
        </w:rPr>
        <w:t>条  本规定由</w:t>
      </w:r>
      <w:r w:rsidR="00390FBE">
        <w:rPr>
          <w:rFonts w:ascii="仿宋_GB2312" w:eastAsia="仿宋_GB2312" w:hAnsi="宋体" w:cs="宋体" w:hint="eastAsia"/>
          <w:kern w:val="0"/>
          <w:sz w:val="28"/>
          <w:szCs w:val="28"/>
        </w:rPr>
        <w:t>校长室</w:t>
      </w:r>
      <w:r w:rsidRPr="00DA6BC2">
        <w:rPr>
          <w:rFonts w:ascii="仿宋_GB2312" w:eastAsia="仿宋_GB2312" w:hAnsi="宋体" w:cs="宋体" w:hint="eastAsia"/>
          <w:kern w:val="0"/>
          <w:sz w:val="28"/>
          <w:szCs w:val="28"/>
        </w:rPr>
        <w:t>负责解释，自发文之日起执行。</w:t>
      </w:r>
    </w:p>
    <w:p w:rsidR="005F55EE" w:rsidRPr="00DA6BC2" w:rsidRDefault="005F55EE" w:rsidP="00DA6BC2">
      <w:pPr>
        <w:widowControl/>
        <w:spacing w:line="450" w:lineRule="atLeast"/>
        <w:ind w:firstLine="56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</w:p>
    <w:p w:rsidR="00F057BC" w:rsidRPr="00DA6BC2" w:rsidRDefault="00F057BC" w:rsidP="00DA6BC2">
      <w:pPr>
        <w:ind w:firstLine="560"/>
        <w:rPr>
          <w:rFonts w:ascii="仿宋_GB2312" w:eastAsia="仿宋_GB2312"/>
          <w:sz w:val="28"/>
          <w:szCs w:val="28"/>
        </w:rPr>
      </w:pPr>
    </w:p>
    <w:sectPr w:rsidR="00F057BC" w:rsidRPr="00DA6BC2" w:rsidSect="00D1274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850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3CBB" w:rsidRDefault="00183CBB" w:rsidP="00D1274F">
      <w:pPr>
        <w:spacing w:line="240" w:lineRule="auto"/>
        <w:ind w:firstLine="420"/>
      </w:pPr>
      <w:r>
        <w:separator/>
      </w:r>
    </w:p>
  </w:endnote>
  <w:endnote w:type="continuationSeparator" w:id="0">
    <w:p w:rsidR="00183CBB" w:rsidRDefault="00183CBB" w:rsidP="00D1274F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大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274F" w:rsidRDefault="00D1274F" w:rsidP="00D1274F">
    <w:pPr>
      <w:pStyle w:val="a4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849516"/>
      <w:docPartObj>
        <w:docPartGallery w:val="Page Numbers (Bottom of Page)"/>
        <w:docPartUnique/>
      </w:docPartObj>
    </w:sdtPr>
    <w:sdtContent>
      <w:p w:rsidR="00D1274F" w:rsidRDefault="00D1274F" w:rsidP="00D1274F">
        <w:pPr>
          <w:pStyle w:val="a4"/>
          <w:ind w:firstLine="360"/>
          <w:jc w:val="center"/>
        </w:pPr>
        <w:fldSimple w:instr=" PAGE   \* MERGEFORMAT ">
          <w:r w:rsidRPr="00D1274F">
            <w:rPr>
              <w:noProof/>
              <w:lang w:val="zh-CN"/>
            </w:rPr>
            <w:t>3</w:t>
          </w:r>
        </w:fldSimple>
      </w:p>
    </w:sdtContent>
  </w:sdt>
  <w:p w:rsidR="00D1274F" w:rsidRDefault="00D1274F" w:rsidP="00D1274F">
    <w:pPr>
      <w:pStyle w:val="a4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274F" w:rsidRDefault="00D1274F" w:rsidP="00D1274F">
    <w:pPr>
      <w:pStyle w:val="a4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3CBB" w:rsidRDefault="00183CBB" w:rsidP="00D1274F">
      <w:pPr>
        <w:spacing w:line="240" w:lineRule="auto"/>
        <w:ind w:firstLine="420"/>
      </w:pPr>
      <w:r>
        <w:separator/>
      </w:r>
    </w:p>
  </w:footnote>
  <w:footnote w:type="continuationSeparator" w:id="0">
    <w:p w:rsidR="00183CBB" w:rsidRDefault="00183CBB" w:rsidP="00D1274F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274F" w:rsidRDefault="00D1274F" w:rsidP="00D1274F">
    <w:pPr>
      <w:pStyle w:val="a3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274F" w:rsidRPr="00D1274F" w:rsidRDefault="00D1274F" w:rsidP="00D1274F">
    <w:pPr>
      <w:ind w:left="420" w:firstLineChars="0" w:firstLine="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274F" w:rsidRDefault="00D1274F" w:rsidP="00D1274F">
    <w:pPr>
      <w:pStyle w:val="a3"/>
      <w:ind w:firstLine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F55EE"/>
    <w:rsid w:val="00057FB4"/>
    <w:rsid w:val="00164916"/>
    <w:rsid w:val="00183CBB"/>
    <w:rsid w:val="00352783"/>
    <w:rsid w:val="00390FBE"/>
    <w:rsid w:val="005F55EE"/>
    <w:rsid w:val="00800174"/>
    <w:rsid w:val="00CC1525"/>
    <w:rsid w:val="00D1274F"/>
    <w:rsid w:val="00DA6BC2"/>
    <w:rsid w:val="00F057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480" w:lineRule="exact"/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7BC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127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1274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1274F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1274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205</Words>
  <Characters>1170</Characters>
  <Application>Microsoft Office Word</Application>
  <DocSecurity>0</DocSecurity>
  <Lines>9</Lines>
  <Paragraphs>2</Paragraphs>
  <ScaleCrop>false</ScaleCrop>
  <Company>CHINA</Company>
  <LinksUpToDate>false</LinksUpToDate>
  <CharactersWithSpaces>1373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2014-04-01T08:42:00Z</cp:lastPrinted>
  <dcterms:created xsi:type="dcterms:W3CDTF">2014-04-01T01:44:00Z</dcterms:created>
  <dcterms:modified xsi:type="dcterms:W3CDTF">2014-04-01T08:42:00Z</dcterms:modified>
</cp:coreProperties>
</file>