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4C5" w14:textId="77777777" w:rsidR="0036606A" w:rsidRDefault="00E37AEC">
      <w:pPr>
        <w:jc w:val="distribute"/>
        <w:rPr>
          <w:b/>
          <w:color w:val="FF0000"/>
          <w:sz w:val="72"/>
          <w:szCs w:val="72"/>
        </w:rPr>
      </w:pPr>
      <w:r>
        <w:rPr>
          <w:rFonts w:hint="eastAsia"/>
          <w:b/>
          <w:color w:val="FF0000"/>
          <w:sz w:val="72"/>
          <w:szCs w:val="72"/>
        </w:rPr>
        <w:t>泰州市教育科学研究所</w:t>
      </w:r>
    </w:p>
    <w:p w14:paraId="7E46DB0B" w14:textId="77777777" w:rsidR="0036606A" w:rsidRDefault="00E37AEC">
      <w:pPr>
        <w:spacing w:line="1200" w:lineRule="exact"/>
        <w:jc w:val="center"/>
        <w:rPr>
          <w:rFonts w:ascii="仿宋_GB2312" w:eastAsia="仿宋_GB2312" w:hAnsi="宋体-18030"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泰教科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7F4E4142" w14:textId="77777777" w:rsidR="0036606A" w:rsidRDefault="00E37AEC">
      <w:pPr>
        <w:spacing w:line="740" w:lineRule="exact"/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3C6D" wp14:editId="05ADFC44">
                <wp:simplePos x="0" y="0"/>
                <wp:positionH relativeFrom="column">
                  <wp:posOffset>9525</wp:posOffset>
                </wp:positionH>
                <wp:positionV relativeFrom="paragraph">
                  <wp:posOffset>34290</wp:posOffset>
                </wp:positionV>
                <wp:extent cx="5391150" cy="635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783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" o:spid="_x0000_s1026" type="#_x0000_t32" style="position:absolute;left:0;text-align:left;margin-left:.75pt;margin-top:2.7pt;width:424.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" strokecolor="red" strokeweight="1.5pt"/>
            </w:pict>
          </mc:Fallback>
        </mc:AlternateConten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关于组织参加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年“黄浦杯”长三角城市群</w:t>
      </w:r>
    </w:p>
    <w:p w14:paraId="782A8260" w14:textId="77777777" w:rsidR="0036606A" w:rsidRDefault="00E37AEC">
      <w:pPr>
        <w:spacing w:line="740" w:lineRule="exact"/>
        <w:jc w:val="center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“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创新视角下的教育现代化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”征文评比的通知</w:t>
      </w:r>
    </w:p>
    <w:p w14:paraId="11D89164" w14:textId="77777777" w:rsidR="0036606A" w:rsidRDefault="00E37AEC">
      <w:pPr>
        <w:pStyle w:val="a7"/>
        <w:widowControl/>
        <w:wordWrap w:val="0"/>
        <w:spacing w:line="560" w:lineRule="exact"/>
        <w:ind w:right="300"/>
        <w:rPr>
          <w:rFonts w:ascii="宋体" w:hAnsi="宋体" w:cs="宋体"/>
          <w:sz w:val="21"/>
        </w:rPr>
      </w:pPr>
      <w:r>
        <w:rPr>
          <w:rFonts w:ascii="宋体" w:hAnsi="宋体" w:cs="宋体" w:hint="eastAsia"/>
          <w:sz w:val="21"/>
        </w:rPr>
        <w:t>各市（区）教师发展中心、教科所，医药高新区科技教育局教研室、市直各学校：</w:t>
      </w:r>
    </w:p>
    <w:p w14:paraId="3C4E6E30" w14:textId="77777777" w:rsidR="0036606A" w:rsidRDefault="00E37AEC">
      <w:pPr>
        <w:spacing w:line="240" w:lineRule="atLeast"/>
        <w:ind w:firstLine="435"/>
        <w:rPr>
          <w:rFonts w:ascii="宋体" w:cs="Times New Roman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为了交流、分享教育现代化的成果和经验，探讨有关的问题和路径，</w:t>
      </w:r>
      <w:r>
        <w:rPr>
          <w:rFonts w:ascii="宋体" w:hAnsi="宋体" w:cs="宋体" w:hint="eastAsia"/>
        </w:rPr>
        <w:t>现组织参加</w:t>
      </w:r>
      <w:r>
        <w:rPr>
          <w:rFonts w:ascii="宋体" w:hAnsi="宋体" w:cs="宋体" w:hint="eastAsia"/>
        </w:rPr>
        <w:t>由</w:t>
      </w:r>
      <w:r>
        <w:rPr>
          <w:rFonts w:ascii="宋体" w:hAnsi="宋体" w:cs="宋体" w:hint="eastAsia"/>
        </w:rPr>
        <w:t>《上海教育科研》编辑部、上海市教科院普教所、上海市黄浦区教育局以及长三角城市群教科院（所）联合举办</w:t>
      </w:r>
      <w:r>
        <w:rPr>
          <w:rFonts w:ascii="宋体" w:hAnsi="宋体" w:cs="宋体" w:hint="eastAsia"/>
        </w:rPr>
        <w:t>的</w:t>
      </w:r>
      <w:r>
        <w:rPr>
          <w:rFonts w:ascii="宋体" w:hAnsi="宋体" w:cs="宋体"/>
        </w:rPr>
        <w:t>2020</w:t>
      </w:r>
      <w:r>
        <w:rPr>
          <w:rFonts w:ascii="宋体" w:hAnsi="宋体" w:cs="宋体" w:hint="eastAsia"/>
        </w:rPr>
        <w:t>年“黄浦杯”长三角城市群“创新视角下的教育现代化”征文活动。</w:t>
      </w:r>
      <w:r>
        <w:rPr>
          <w:rFonts w:ascii="宋体" w:hAnsi="宋体" w:cs="宋体"/>
        </w:rPr>
        <w:t xml:space="preserve"> </w:t>
      </w:r>
    </w:p>
    <w:p w14:paraId="27E5FE82" w14:textId="77777777" w:rsidR="0036606A" w:rsidRDefault="00E37AEC">
      <w:pPr>
        <w:spacing w:line="360" w:lineRule="atLeas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一、主题内容</w:t>
      </w:r>
    </w:p>
    <w:p w14:paraId="3D617740" w14:textId="77777777" w:rsidR="0036606A" w:rsidRDefault="00E37AEC">
      <w:pPr>
        <w:spacing w:line="360" w:lineRule="atLeast"/>
        <w:ind w:firstLineChars="200" w:firstLine="420"/>
        <w:rPr>
          <w:rFonts w:ascii="宋体" w:cs="Times New Roman"/>
        </w:rPr>
      </w:pPr>
      <w:r>
        <w:rPr>
          <w:rFonts w:ascii="宋体" w:hAnsi="宋体" w:cs="宋体" w:hint="eastAsia"/>
        </w:rPr>
        <w:t>围绕</w:t>
      </w:r>
      <w:r>
        <w:rPr>
          <w:rFonts w:ascii="宋体" w:cs="宋体" w:hint="eastAsia"/>
        </w:rPr>
        <w:t>“</w:t>
      </w:r>
      <w:r>
        <w:rPr>
          <w:rFonts w:ascii="宋体" w:hAnsi="宋体" w:cs="宋体" w:hint="eastAsia"/>
        </w:rPr>
        <w:t>教育现代化</w:t>
      </w:r>
      <w:r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，以创新的视角就相关的理论和实践问题进行探讨。根据研究内容和重点的不同，可采用理论思辨、文献研究、国际比较、调查研究、案例研究、经验总结等多种形式。</w:t>
      </w:r>
    </w:p>
    <w:p w14:paraId="5F28AAAA" w14:textId="77777777" w:rsidR="0036606A" w:rsidRDefault="00E37AEC">
      <w:pPr>
        <w:spacing w:line="360" w:lineRule="atLeast"/>
        <w:ind w:firstLineChars="200" w:firstLine="422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二、选材范围</w:t>
      </w:r>
    </w:p>
    <w:p w14:paraId="3628227C" w14:textId="77777777" w:rsidR="0036606A" w:rsidRDefault="00E37AEC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教育观念现代化：包括对教育现代化的内涵、性质任务、历史沿革等方面的探讨辨析以及创新性理解。</w:t>
      </w:r>
    </w:p>
    <w:p w14:paraId="3CBFCA03" w14:textId="77777777" w:rsidR="0036606A" w:rsidRDefault="00E37AEC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教育内容现代化：包括对教育目标、课程标准、教学要求、教材编写、校本课程开发、社会实践等方面的研究。</w:t>
      </w:r>
    </w:p>
    <w:p w14:paraId="24B59C33" w14:textId="77777777" w:rsidR="0036606A" w:rsidRDefault="00E37AEC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教学方法现代化：包括课堂教学、教学设计、学习方式、教学组织形式等方面的研究。</w:t>
      </w:r>
    </w:p>
    <w:p w14:paraId="66361276" w14:textId="77777777" w:rsidR="0036606A" w:rsidRDefault="00E37AEC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教育环境现代化：包括学校空间建设、环境设计、教育信息化、教具仪器研制等。</w:t>
      </w:r>
    </w:p>
    <w:p w14:paraId="436F3313" w14:textId="77777777" w:rsidR="0036606A" w:rsidRDefault="00E37AEC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教育治理现代化：包括区域、学校、班级或学科等不同领域的现代化探索，如区域教育均衡、委托管理、集团化办学、现代学校制度、特色学校建设、家校共育、课程基地、学科高地、教师学习共同体建设等。</w:t>
      </w:r>
    </w:p>
    <w:p w14:paraId="1C07438F" w14:textId="77777777" w:rsidR="0036606A" w:rsidRDefault="00E37AEC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教育评价现代化：包括现代教育评价的各种理念和实践研究，可以</w:t>
      </w:r>
      <w:r>
        <w:rPr>
          <w:rFonts w:ascii="宋体" w:hAnsi="宋体" w:cs="宋体" w:hint="eastAsia"/>
        </w:rPr>
        <w:t>从区域、学校、学科、教师、学生等不同视角出发，介绍实施某个方面的教育教学评价的思路和方法。</w:t>
      </w:r>
    </w:p>
    <w:p w14:paraId="5DB78EC1" w14:textId="77777777" w:rsidR="0036606A" w:rsidRDefault="00E37AEC">
      <w:pPr>
        <w:spacing w:line="360" w:lineRule="atLeast"/>
        <w:ind w:firstLineChars="200" w:firstLine="420"/>
        <w:rPr>
          <w:rFonts w:ascii="宋体" w:cs="Times New Roman"/>
          <w:color w:val="5B5B5B"/>
          <w:spacing w:val="21"/>
          <w:shd w:val="clear" w:color="auto" w:fill="FFFFFF"/>
        </w:rPr>
      </w:pPr>
      <w:r>
        <w:rPr>
          <w:rFonts w:ascii="宋体" w:hAnsi="宋体" w:cs="宋体"/>
        </w:rPr>
        <w:t>7.</w:t>
      </w:r>
      <w:r>
        <w:rPr>
          <w:rFonts w:ascii="宋体" w:hAnsi="宋体" w:cs="宋体" w:hint="eastAsia"/>
        </w:rPr>
        <w:t>教育国际化与本土化：包括国际教育研究、国际学校办学、对外交流、国外教材引进、外籍教师队伍建设等。</w:t>
      </w:r>
    </w:p>
    <w:p w14:paraId="65EC58BA" w14:textId="77777777" w:rsidR="0036606A" w:rsidRDefault="00E37AEC">
      <w:pPr>
        <w:widowControl/>
        <w:spacing w:line="360" w:lineRule="atLeast"/>
        <w:ind w:firstLineChars="200" w:firstLine="422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三、</w:t>
      </w:r>
      <w:r>
        <w:rPr>
          <w:rFonts w:ascii="宋体" w:hAnsi="宋体" w:cs="宋体" w:hint="eastAsia"/>
          <w:b/>
          <w:bCs/>
        </w:rPr>
        <w:t>注意事项</w:t>
      </w:r>
      <w:r>
        <w:rPr>
          <w:rFonts w:ascii="宋体" w:hAnsi="宋体" w:cs="宋体"/>
          <w:b/>
          <w:bCs/>
        </w:rPr>
        <w:t xml:space="preserve"> </w:t>
      </w:r>
    </w:p>
    <w:p w14:paraId="3714D6E0" w14:textId="77777777" w:rsidR="0036606A" w:rsidRDefault="00E37AEC">
      <w:pPr>
        <w:spacing w:line="360" w:lineRule="atLeast"/>
        <w:ind w:firstLineChars="200" w:firstLine="420"/>
        <w:rPr>
          <w:rFonts w:ascii="宋体" w:cs="Times New Roman"/>
        </w:rPr>
      </w:pPr>
      <w:r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文体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文体不拘，可以写成学术论文、调研报告、叙事性案例、经验总结等。学术论文、调研报告应符合相应的文体规范；经验总结和叙事性案例至少应包含四点：作者对某一主题的教育现代化（如班级管理现代化）的理解，案例或经验发生、形成的具体过程，案例或经验所包含的教育现代化意蕴揭示，反思与行动展望和建议。</w:t>
      </w:r>
    </w:p>
    <w:p w14:paraId="35841A28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篇幅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一般以</w:t>
      </w:r>
      <w:r>
        <w:rPr>
          <w:rFonts w:ascii="宋体" w:hAnsi="宋体" w:cs="宋体"/>
        </w:rPr>
        <w:t>5000</w:t>
      </w:r>
      <w:r>
        <w:rPr>
          <w:rFonts w:ascii="宋体" w:hAnsi="宋体" w:cs="宋体" w:hint="eastAsia"/>
        </w:rPr>
        <w:t>字左右为宜。</w:t>
      </w:r>
    </w:p>
    <w:p w14:paraId="27EC2EA6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3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内容：稿件内容务必原创，引证规范，杜绝抄袭，未在省市级以上报刊杂志中公开发表。</w:t>
      </w:r>
    </w:p>
    <w:p w14:paraId="2AC66009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 w:hint="eastAsia"/>
        </w:rPr>
        <w:t>作者：稿件务请标明作者单位、姓名、通讯地址、邮编、手机、电子信箱。</w:t>
      </w:r>
    </w:p>
    <w:p w14:paraId="175F08EC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5.</w:t>
      </w:r>
      <w:r>
        <w:rPr>
          <w:rFonts w:ascii="宋体" w:hAnsi="宋体" w:cs="宋体" w:hint="eastAsia"/>
        </w:rPr>
        <w:t>重复率：</w:t>
      </w:r>
      <w:r>
        <w:rPr>
          <w:rFonts w:ascii="宋体" w:hAnsi="宋体" w:cs="宋体" w:hint="eastAsia"/>
        </w:rPr>
        <w:t>15%</w:t>
      </w:r>
      <w:r>
        <w:rPr>
          <w:rFonts w:ascii="宋体" w:hAnsi="宋体" w:cs="宋体" w:hint="eastAsia"/>
        </w:rPr>
        <w:t>以内，</w:t>
      </w:r>
      <w:r>
        <w:rPr>
          <w:rFonts w:ascii="宋体" w:hAnsi="宋体" w:cs="宋体" w:hint="eastAsia"/>
          <w:b/>
          <w:bCs/>
        </w:rPr>
        <w:t>请提交</w:t>
      </w:r>
      <w:proofErr w:type="gramStart"/>
      <w:r>
        <w:rPr>
          <w:rFonts w:ascii="宋体" w:hAnsi="宋体" w:cs="宋体" w:hint="eastAsia"/>
          <w:b/>
          <w:bCs/>
        </w:rPr>
        <w:t>知网查重</w:t>
      </w:r>
      <w:proofErr w:type="gramEnd"/>
      <w:r>
        <w:rPr>
          <w:rFonts w:ascii="宋体" w:hAnsi="宋体" w:cs="宋体" w:hint="eastAsia"/>
          <w:b/>
          <w:bCs/>
        </w:rPr>
        <w:t>报告</w:t>
      </w:r>
      <w:r>
        <w:rPr>
          <w:rFonts w:ascii="宋体" w:hAnsi="宋体" w:cs="宋体" w:hint="eastAsia"/>
        </w:rPr>
        <w:t>。</w:t>
      </w:r>
    </w:p>
    <w:p w14:paraId="33E5FC6F" w14:textId="77777777" w:rsidR="0036606A" w:rsidRDefault="00E37AEC">
      <w:pPr>
        <w:widowControl/>
        <w:spacing w:line="360" w:lineRule="atLeast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四、组织推荐</w:t>
      </w:r>
    </w:p>
    <w:p w14:paraId="1911F8BB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1.</w:t>
      </w:r>
      <w:r>
        <w:rPr>
          <w:rFonts w:ascii="宋体" w:hAnsi="宋体" w:cs="宋体" w:hint="eastAsia"/>
        </w:rPr>
        <w:t>请各市（区）推荐报送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篇</w:t>
      </w:r>
      <w:r>
        <w:rPr>
          <w:rFonts w:ascii="宋体" w:hAnsi="宋体" w:cs="宋体" w:hint="eastAsia"/>
        </w:rPr>
        <w:t>，各</w:t>
      </w:r>
      <w:proofErr w:type="gramStart"/>
      <w:r>
        <w:rPr>
          <w:rFonts w:ascii="宋体" w:hAnsi="宋体" w:cs="宋体" w:hint="eastAsia"/>
        </w:rPr>
        <w:t>市直学校</w:t>
      </w:r>
      <w:proofErr w:type="gramEnd"/>
      <w:r>
        <w:rPr>
          <w:rFonts w:ascii="宋体" w:hAnsi="宋体" w:cs="宋体" w:hint="eastAsia"/>
        </w:rPr>
        <w:t>推荐报送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篇；</w:t>
      </w:r>
    </w:p>
    <w:p w14:paraId="617FDF92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2.</w:t>
      </w:r>
      <w:r>
        <w:rPr>
          <w:rFonts w:ascii="宋体" w:hAnsi="宋体" w:cs="宋体" w:hint="eastAsia"/>
        </w:rPr>
        <w:t>请各市（区）、</w:t>
      </w:r>
      <w:proofErr w:type="gramStart"/>
      <w:r>
        <w:rPr>
          <w:rFonts w:ascii="宋体" w:hAnsi="宋体" w:cs="宋体" w:hint="eastAsia"/>
        </w:rPr>
        <w:t>市直学校</w:t>
      </w:r>
      <w:proofErr w:type="gramEnd"/>
      <w:r>
        <w:rPr>
          <w:rFonts w:ascii="宋体" w:hAnsi="宋体" w:cs="宋体" w:hint="eastAsia"/>
        </w:rPr>
        <w:t>于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20</w:t>
      </w:r>
      <w:r>
        <w:rPr>
          <w:rFonts w:ascii="宋体" w:hAnsi="宋体" w:cs="宋体" w:hint="eastAsia"/>
        </w:rPr>
        <w:t>日前将推荐报送的</w:t>
      </w:r>
      <w:r>
        <w:rPr>
          <w:rFonts w:ascii="宋体" w:hAnsi="宋体" w:cs="宋体" w:hint="eastAsia"/>
        </w:rPr>
        <w:t>论文</w:t>
      </w:r>
      <w:r>
        <w:rPr>
          <w:rFonts w:ascii="宋体" w:hAnsi="宋体" w:cs="宋体" w:hint="eastAsia"/>
          <w:b/>
          <w:bCs/>
        </w:rPr>
        <w:t>纸质稿</w:t>
      </w:r>
      <w:r>
        <w:rPr>
          <w:rFonts w:ascii="宋体" w:hAnsi="宋体" w:cs="宋体" w:hint="eastAsia"/>
        </w:rPr>
        <w:t>和参评</w:t>
      </w:r>
      <w:r>
        <w:rPr>
          <w:rFonts w:ascii="宋体" w:hAnsi="宋体" w:cs="宋体" w:hint="eastAsia"/>
        </w:rPr>
        <w:t>论文</w:t>
      </w:r>
      <w:r>
        <w:rPr>
          <w:rFonts w:ascii="宋体" w:hAnsi="宋体" w:cs="宋体" w:hint="eastAsia"/>
        </w:rPr>
        <w:t>汇总表（见附件）报送泰州市教育局教研室</w:t>
      </w:r>
      <w:r>
        <w:rPr>
          <w:rFonts w:ascii="宋体" w:hAnsi="宋体" w:cs="宋体" w:hint="eastAsia"/>
        </w:rPr>
        <w:t>319</w:t>
      </w:r>
      <w:r>
        <w:rPr>
          <w:rFonts w:ascii="宋体" w:hAnsi="宋体" w:cs="宋体" w:hint="eastAsia"/>
        </w:rPr>
        <w:t>室</w:t>
      </w:r>
      <w:r>
        <w:rPr>
          <w:rFonts w:ascii="宋体" w:hAnsi="宋体" w:cs="宋体" w:hint="eastAsia"/>
        </w:rPr>
        <w:t>（请在每份纸质稿的右上角编号，并与汇总表上的论文编号一致）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参评论文、查重报告、</w:t>
      </w:r>
      <w:r>
        <w:rPr>
          <w:rFonts w:ascii="宋体" w:hAnsi="宋体" w:cs="宋体" w:hint="eastAsia"/>
        </w:rPr>
        <w:t>汇总表的</w:t>
      </w:r>
      <w:r>
        <w:rPr>
          <w:rFonts w:ascii="宋体" w:hAnsi="宋体" w:cs="宋体" w:hint="eastAsia"/>
          <w:b/>
          <w:bCs/>
        </w:rPr>
        <w:t>电子稿</w:t>
      </w:r>
      <w:r>
        <w:rPr>
          <w:rFonts w:ascii="宋体" w:hAnsi="宋体" w:cs="宋体" w:hint="eastAsia"/>
        </w:rPr>
        <w:t>由各市（区）</w:t>
      </w:r>
      <w:r>
        <w:rPr>
          <w:rFonts w:ascii="宋体" w:hAnsi="宋体" w:cs="宋体" w:hint="eastAsia"/>
        </w:rPr>
        <w:t>、</w:t>
      </w:r>
      <w:proofErr w:type="gramStart"/>
      <w:r>
        <w:rPr>
          <w:rFonts w:ascii="宋体" w:hAnsi="宋体" w:cs="宋体" w:hint="eastAsia"/>
        </w:rPr>
        <w:t>市直学校</w:t>
      </w:r>
      <w:proofErr w:type="gramEnd"/>
      <w:r>
        <w:rPr>
          <w:rFonts w:ascii="宋体" w:hAnsi="宋体" w:cs="宋体" w:hint="eastAsia"/>
        </w:rPr>
        <w:t>统一发至邮箱</w:t>
      </w:r>
      <w:r>
        <w:rPr>
          <w:rFonts w:ascii="宋体" w:hAnsi="宋体" w:cs="宋体" w:hint="eastAsia"/>
        </w:rPr>
        <w:t>364006817@qq</w:t>
      </w:r>
      <w:r>
        <w:rPr>
          <w:rFonts w:ascii="宋体" w:hAnsi="宋体" w:cs="宋体" w:hint="eastAsia"/>
        </w:rPr>
        <w:t>.com</w:t>
      </w:r>
      <w:r>
        <w:rPr>
          <w:rFonts w:ascii="宋体" w:hAnsi="宋体" w:cs="宋体" w:hint="eastAsia"/>
        </w:rPr>
        <w:t>，不接受教师个人报送。联系人：陈葵，联系电话：</w:t>
      </w:r>
      <w:r>
        <w:rPr>
          <w:rFonts w:ascii="宋体" w:hAnsi="宋体" w:cs="宋体" w:hint="eastAsia"/>
        </w:rPr>
        <w:t>86999770</w:t>
      </w:r>
      <w:r>
        <w:rPr>
          <w:rFonts w:ascii="宋体" w:hAnsi="宋体" w:cs="宋体" w:hint="eastAsia"/>
        </w:rPr>
        <w:t>。</w:t>
      </w:r>
    </w:p>
    <w:p w14:paraId="01B0C261" w14:textId="77777777" w:rsidR="0036606A" w:rsidRDefault="00E37AEC">
      <w:pPr>
        <w:widowControl/>
        <w:spacing w:line="360" w:lineRule="atLeast"/>
        <w:ind w:firstLineChars="200" w:firstLine="422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五、评审办法</w:t>
      </w:r>
    </w:p>
    <w:p w14:paraId="751DAAA6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市教科所将组织专家评审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择优选送参加</w:t>
      </w:r>
      <w:r>
        <w:rPr>
          <w:rFonts w:ascii="宋体" w:hAnsi="宋体" w:cs="宋体"/>
        </w:rPr>
        <w:t>2020</w:t>
      </w:r>
      <w:r>
        <w:rPr>
          <w:rFonts w:ascii="宋体" w:hAnsi="宋体" w:cs="宋体" w:hint="eastAsia"/>
        </w:rPr>
        <w:t>年“黄浦杯”长三角城市群“创新视角下的教育现代化”征文</w:t>
      </w:r>
      <w:r>
        <w:rPr>
          <w:rFonts w:ascii="宋体" w:hAnsi="宋体" w:cs="宋体" w:hint="eastAsia"/>
        </w:rPr>
        <w:t>评比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  <w:kern w:val="0"/>
        </w:rPr>
        <w:t>获奖文章均颁发获奖证书，</w:t>
      </w:r>
      <w:r>
        <w:rPr>
          <w:rFonts w:ascii="宋体" w:hAnsi="宋体" w:cs="宋体" w:hint="eastAsia"/>
        </w:rPr>
        <w:t>部分获奖作品或在《上海教育科研》杂志上发表，或在征文结束后结集出版。</w:t>
      </w:r>
      <w:r>
        <w:rPr>
          <w:rFonts w:ascii="宋体" w:hAnsi="宋体" w:cs="宋体" w:hint="eastAsia"/>
        </w:rPr>
        <w:t xml:space="preserve">  </w:t>
      </w:r>
    </w:p>
    <w:p w14:paraId="0E2890FB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附件</w:t>
      </w:r>
    </w:p>
    <w:p w14:paraId="454E9C2A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各市（区）、</w:t>
      </w:r>
      <w:proofErr w:type="gramStart"/>
      <w:r>
        <w:rPr>
          <w:rFonts w:ascii="宋体" w:hAnsi="宋体" w:cs="宋体" w:hint="eastAsia"/>
        </w:rPr>
        <w:t>市直学校</w:t>
      </w:r>
      <w:proofErr w:type="gramEnd"/>
      <w:r>
        <w:rPr>
          <w:rFonts w:ascii="宋体" w:hAnsi="宋体" w:cs="宋体" w:hint="eastAsia"/>
        </w:rPr>
        <w:t>参评</w:t>
      </w:r>
      <w:r>
        <w:rPr>
          <w:rFonts w:ascii="宋体" w:hAnsi="宋体" w:cs="宋体" w:hint="eastAsia"/>
        </w:rPr>
        <w:t>论文</w:t>
      </w:r>
      <w:r>
        <w:rPr>
          <w:rFonts w:ascii="宋体" w:hAnsi="宋体" w:cs="宋体" w:hint="eastAsia"/>
        </w:rPr>
        <w:t>汇总表</w:t>
      </w:r>
    </w:p>
    <w:p w14:paraId="73C9CCD3" w14:textId="77777777" w:rsidR="0036606A" w:rsidRDefault="0036606A">
      <w:pPr>
        <w:spacing w:line="360" w:lineRule="atLeast"/>
        <w:ind w:firstLineChars="200" w:firstLine="420"/>
        <w:rPr>
          <w:rFonts w:ascii="宋体" w:hAnsi="宋体" w:cs="宋体"/>
        </w:rPr>
      </w:pPr>
    </w:p>
    <w:p w14:paraId="1FC3A521" w14:textId="77777777" w:rsidR="0036606A" w:rsidRDefault="00E37AEC">
      <w:pPr>
        <w:spacing w:line="360" w:lineRule="atLeast"/>
        <w:ind w:firstLineChars="200" w:firstLine="420"/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</w:t>
      </w:r>
      <w:r>
        <w:rPr>
          <w:rFonts w:ascii="宋体" w:hAnsi="宋体" w:cs="宋体" w:hint="eastAsia"/>
        </w:rPr>
        <w:t xml:space="preserve">                                      </w:t>
      </w:r>
      <w:r>
        <w:rPr>
          <w:rFonts w:ascii="宋体" w:hAnsi="宋体" w:cs="宋体" w:hint="eastAsia"/>
        </w:rPr>
        <w:t>泰州市教育科学研究所</w:t>
      </w:r>
    </w:p>
    <w:p w14:paraId="2FA29AD0" w14:textId="77777777" w:rsidR="0036606A" w:rsidRDefault="00E37AEC">
      <w:pPr>
        <w:spacing w:line="36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                           </w:t>
      </w:r>
      <w:r>
        <w:rPr>
          <w:rFonts w:ascii="宋体" w:hAnsi="宋体" w:cs="宋体" w:hint="eastAsia"/>
        </w:rPr>
        <w:t>二○</w:t>
      </w:r>
      <w:r>
        <w:rPr>
          <w:rFonts w:ascii="宋体" w:hAnsi="宋体" w:cs="宋体" w:hint="eastAsia"/>
        </w:rPr>
        <w:t>二</w:t>
      </w:r>
      <w:r>
        <w:rPr>
          <w:rFonts w:ascii="宋体" w:hAnsi="宋体" w:cs="宋体" w:hint="eastAsia"/>
        </w:rPr>
        <w:t>○年</w:t>
      </w:r>
      <w:r>
        <w:rPr>
          <w:rFonts w:ascii="宋体" w:hAnsi="宋体" w:cs="宋体" w:hint="eastAsia"/>
        </w:rPr>
        <w:t>三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十一</w:t>
      </w:r>
      <w:r>
        <w:rPr>
          <w:rFonts w:ascii="宋体" w:hAnsi="宋体" w:cs="宋体" w:hint="eastAsia"/>
        </w:rPr>
        <w:t>日</w:t>
      </w:r>
    </w:p>
    <w:p w14:paraId="0C19DD68" w14:textId="77777777" w:rsidR="0036606A" w:rsidRDefault="0036606A">
      <w:pPr>
        <w:spacing w:line="360" w:lineRule="atLeast"/>
        <w:ind w:firstLineChars="200" w:firstLine="420"/>
        <w:rPr>
          <w:rFonts w:ascii="宋体" w:hAnsi="宋体" w:cs="宋体"/>
        </w:rPr>
      </w:pPr>
    </w:p>
    <w:p w14:paraId="574F88F7" w14:textId="77777777" w:rsidR="0036606A" w:rsidRDefault="0036606A">
      <w:pPr>
        <w:widowControl/>
        <w:spacing w:line="600" w:lineRule="exact"/>
        <w:jc w:val="left"/>
        <w:rPr>
          <w:rFonts w:ascii="仿宋_GB2312" w:eastAsia="仿宋_GB2312" w:hAnsi="Times New Roman" w:cs="仿宋_GB2312"/>
          <w:color w:val="333333"/>
          <w:sz w:val="32"/>
          <w:szCs w:val="32"/>
          <w:shd w:val="clear" w:color="auto" w:fill="FFFFFF"/>
        </w:rPr>
      </w:pPr>
    </w:p>
    <w:p w14:paraId="21464FB0" w14:textId="77777777" w:rsidR="0036606A" w:rsidRDefault="00E37AEC">
      <w:pPr>
        <w:widowControl/>
        <w:spacing w:line="600" w:lineRule="exact"/>
        <w:jc w:val="left"/>
        <w:rPr>
          <w:rFonts w:ascii="Times New Roman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cs="仿宋_GB2312" w:hint="eastAsia"/>
          <w:color w:val="333333"/>
          <w:sz w:val="32"/>
          <w:szCs w:val="32"/>
          <w:shd w:val="clear" w:color="auto" w:fill="FFFFFF"/>
        </w:rPr>
        <w:t>附件</w:t>
      </w:r>
    </w:p>
    <w:p w14:paraId="216BD241" w14:textId="77777777" w:rsidR="0036606A" w:rsidRDefault="00E37AEC">
      <w:pPr>
        <w:widowControl/>
        <w:wordWrap w:val="0"/>
        <w:spacing w:line="560" w:lineRule="atLeast"/>
        <w:ind w:left="300" w:right="300" w:firstLine="640"/>
        <w:jc w:val="center"/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各市（区）、</w:t>
      </w:r>
      <w:proofErr w:type="gramStart"/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市直学校</w:t>
      </w:r>
      <w:proofErr w:type="gramEnd"/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参评</w:t>
      </w: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论文</w:t>
      </w:r>
      <w:r>
        <w:rPr>
          <w:rFonts w:ascii="黑体" w:eastAsia="黑体" w:hAnsi="宋体" w:cs="黑体" w:hint="eastAsia"/>
          <w:color w:val="333333"/>
          <w:kern w:val="0"/>
          <w:sz w:val="32"/>
          <w:szCs w:val="32"/>
          <w:shd w:val="clear" w:color="auto" w:fill="FFFFFF"/>
        </w:rPr>
        <w:t>汇总表</w:t>
      </w:r>
    </w:p>
    <w:p w14:paraId="406DCDBF" w14:textId="77777777" w:rsidR="0036606A" w:rsidRDefault="00E37AEC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报送单位（盖章）：</w:t>
      </w:r>
    </w:p>
    <w:tbl>
      <w:tblPr>
        <w:tblpPr w:leftFromText="180" w:rightFromText="180" w:vertAnchor="text" w:horzAnchor="page" w:tblpX="1972" w:tblpY="247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126"/>
        <w:gridCol w:w="1134"/>
        <w:gridCol w:w="1134"/>
        <w:gridCol w:w="1134"/>
        <w:gridCol w:w="1043"/>
      </w:tblGrid>
      <w:tr w:rsidR="0036606A" w14:paraId="0F43598D" w14:textId="77777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2D3" w14:textId="77777777" w:rsidR="0036606A" w:rsidRDefault="00E37AE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BB5" w14:textId="77777777" w:rsidR="0036606A" w:rsidRDefault="00E37AE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D8A" w14:textId="77777777" w:rsidR="0036606A" w:rsidRDefault="00E37AE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85A" w14:textId="77777777" w:rsidR="0036606A" w:rsidRDefault="00E37AE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101" w14:textId="77777777" w:rsidR="0036606A" w:rsidRDefault="00E37AE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3F3" w14:textId="77777777" w:rsidR="0036606A" w:rsidRDefault="00E37AE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125" w14:textId="77777777" w:rsidR="0036606A" w:rsidRDefault="00E37AE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36606A" w14:paraId="63095618" w14:textId="77777777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949" w14:textId="77777777" w:rsidR="0036606A" w:rsidRDefault="0036606A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ECD" w14:textId="77777777" w:rsidR="0036606A" w:rsidRDefault="0036606A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AAD" w14:textId="77777777" w:rsidR="0036606A" w:rsidRDefault="0036606A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0E45" w14:textId="77777777" w:rsidR="0036606A" w:rsidRDefault="0036606A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B97" w14:textId="77777777" w:rsidR="0036606A" w:rsidRDefault="0036606A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43" w14:textId="77777777" w:rsidR="0036606A" w:rsidRDefault="0036606A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ADA" w14:textId="77777777" w:rsidR="0036606A" w:rsidRDefault="0036606A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W w:w="5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660"/>
      </w:tblGrid>
      <w:tr w:rsidR="0036606A" w14:paraId="14309FAF" w14:textId="77777777">
        <w:trPr>
          <w:trHeight w:val="28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8BBF2" w14:textId="77777777" w:rsidR="0036606A" w:rsidRDefault="0036606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F1BF7" w14:textId="77777777" w:rsidR="0036606A" w:rsidRDefault="0036606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286AC4F5" w14:textId="77777777" w:rsidR="0036606A" w:rsidRDefault="0036606A">
      <w:pPr>
        <w:widowControl/>
        <w:wordWrap w:val="0"/>
        <w:spacing w:line="520" w:lineRule="atLeast"/>
        <w:ind w:left="300" w:right="300"/>
      </w:pPr>
    </w:p>
    <w:p w14:paraId="2312B051" w14:textId="77777777" w:rsidR="0036606A" w:rsidRDefault="0036606A"/>
    <w:p w14:paraId="1F02C794" w14:textId="77777777" w:rsidR="0036606A" w:rsidRDefault="0036606A"/>
    <w:sectPr w:rsidR="0036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2C5B" w14:textId="77777777" w:rsidR="00E37AEC" w:rsidRDefault="00E37AEC" w:rsidP="005D1DFB">
      <w:r>
        <w:separator/>
      </w:r>
    </w:p>
  </w:endnote>
  <w:endnote w:type="continuationSeparator" w:id="0">
    <w:p w14:paraId="29EDF1BA" w14:textId="77777777" w:rsidR="00E37AEC" w:rsidRDefault="00E37AEC" w:rsidP="005D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auto"/>
    <w:pitch w:val="default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C6917" w14:textId="77777777" w:rsidR="00E37AEC" w:rsidRDefault="00E37AEC" w:rsidP="005D1DFB">
      <w:r>
        <w:separator/>
      </w:r>
    </w:p>
  </w:footnote>
  <w:footnote w:type="continuationSeparator" w:id="0">
    <w:p w14:paraId="34B33387" w14:textId="77777777" w:rsidR="00E37AEC" w:rsidRDefault="00E37AEC" w:rsidP="005D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180C78"/>
    <w:rsid w:val="0036606A"/>
    <w:rsid w:val="00433788"/>
    <w:rsid w:val="005D1DFB"/>
    <w:rsid w:val="00A75DE7"/>
    <w:rsid w:val="00C93C33"/>
    <w:rsid w:val="00D0419C"/>
    <w:rsid w:val="00E37AEC"/>
    <w:rsid w:val="16E955B3"/>
    <w:rsid w:val="1D444CD0"/>
    <w:rsid w:val="38F123E7"/>
    <w:rsid w:val="3D6F114C"/>
    <w:rsid w:val="3E180C78"/>
    <w:rsid w:val="3EE738F2"/>
    <w:rsid w:val="40DA7695"/>
    <w:rsid w:val="476E3AEB"/>
    <w:rsid w:val="57C94F5E"/>
    <w:rsid w:val="62836818"/>
    <w:rsid w:val="655D05D6"/>
    <w:rsid w:val="72C92D86"/>
    <w:rsid w:val="77F3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F86B7C"/>
  <w15:docId w15:val="{8A2B3873-5CDD-473A-B459-2EFD254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maomuchen</dc:creator>
  <cp:lastModifiedBy>USER</cp:lastModifiedBy>
  <cp:revision>2</cp:revision>
  <dcterms:created xsi:type="dcterms:W3CDTF">2020-05-04T09:27:00Z</dcterms:created>
  <dcterms:modified xsi:type="dcterms:W3CDTF">2020-05-04T09:27:00Z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